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drogowe z interoperacyjnym systemem sterowania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rozwiązaniem jakim jest oświetlenie drogowe z interoperacyjnym systemem sterowania? 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drogowe z interoperacyjnym systemem sterowania - dlaczego warto się nim zainteresować?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drogowe z interoperacyjnym systemem sterowania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czest warte uwagi? Dowiesz się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miasta a oświetlenie publiczne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miast prześcigają się w realizowaniu projektów, których celem jest nie tylko wzrost atrakcyjności miasta dla turystów ale także zapewnienie bezpieczeństwa mieszkańcom oraz ułatwienie funkcjonowania w danym obszarze. Władze wdrażają projekty związane z komunikacją czy też kwestiami związanymi z ochroną środowiska. Jednym z nich będzie wprowadzenie dedykowanego oświetlenia dla danych parków, ulic czy placów. Dlaczego warto wykorzystać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drogowe z interoperacyjnym systemem sterowania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drogowe z interoperacyjnym systemem sterowania w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sterowanie oświetleniem dla infrastruktury ulicznej oferuje polska marka Luxon. W ramach swojej działalności Luxon realizuje projekty w całej Polsce ale również w innych krajach Europy. Specjaliści Luxon wykorzystując nowoczesne technologie, w tym ledową, by zapewnić energooszczędność oświetlenia, jednocześnie zwracając uwagę na integrację nowych rozwiązań z już istniejącym oświetleniem na ulicach miast.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drogowe z interoperacyjnym systemem sterowania</w:t>
      </w:r>
      <w:r>
        <w:rPr>
          <w:rFonts w:ascii="calibri" w:hAnsi="calibri" w:eastAsia="calibri" w:cs="calibri"/>
          <w:sz w:val="24"/>
          <w:szCs w:val="24"/>
        </w:rPr>
        <w:t xml:space="preserve"> to efektywniejsze, oszczędne i harmonijne zarządzanie zasobami oświetleniowymi w mieście.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nowe-oswietlenie-na-ulicy-jordanowskiej-we-wroclawi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2025-12-14T21:51:33+01:00</dcterms:created>
  <dcterms:modified xsi:type="dcterms:W3CDTF">2025-12-14T21:51:33+01:00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